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B384C" w14:textId="6F88EFAC" w:rsidR="00C829C1" w:rsidRPr="00EB65A1" w:rsidRDefault="00C829C1" w:rsidP="00C829C1">
      <w:pPr>
        <w:spacing w:line="240" w:lineRule="auto"/>
        <w:jc w:val="both"/>
        <w:rPr>
          <w:rFonts w:asciiTheme="minorHAnsi" w:eastAsiaTheme="minorHAnsi" w:hAnsiTheme="minorHAnsi" w:cstheme="minorBidi"/>
          <w:b/>
          <w:sz w:val="20"/>
          <w:lang w:val="en-US" w:eastAsia="en-US"/>
        </w:rPr>
      </w:pPr>
      <w:r>
        <w:rPr>
          <w:rFonts w:asciiTheme="minorHAnsi" w:hAnsiTheme="minorHAnsi"/>
          <w:b/>
          <w:lang w:val="en-US"/>
        </w:rPr>
        <w:t xml:space="preserve">Supplementary </w:t>
      </w:r>
      <w:r w:rsidRPr="00F17201">
        <w:rPr>
          <w:rFonts w:asciiTheme="minorHAnsi" w:eastAsiaTheme="minorHAnsi" w:hAnsiTheme="minorHAnsi" w:cstheme="minorHAnsi"/>
          <w:b/>
          <w:szCs w:val="20"/>
          <w:lang w:val="en-US" w:eastAsia="en-US"/>
        </w:rPr>
        <w:t xml:space="preserve">Table </w:t>
      </w:r>
      <w:r>
        <w:rPr>
          <w:rFonts w:asciiTheme="minorHAnsi" w:eastAsiaTheme="minorHAnsi" w:hAnsiTheme="minorHAnsi" w:cstheme="minorHAnsi"/>
          <w:b/>
          <w:szCs w:val="20"/>
          <w:lang w:val="en-US" w:eastAsia="en-US"/>
        </w:rPr>
        <w:t>6</w:t>
      </w:r>
      <w:r w:rsidRPr="00F17201">
        <w:rPr>
          <w:rFonts w:asciiTheme="minorHAnsi" w:eastAsiaTheme="minorHAnsi" w:hAnsiTheme="minorHAnsi" w:cstheme="minorHAnsi"/>
          <w:b/>
          <w:szCs w:val="20"/>
          <w:lang w:val="en-US" w:eastAsia="en-US"/>
        </w:rPr>
        <w:t xml:space="preserve"> </w:t>
      </w:r>
      <w:r>
        <w:rPr>
          <w:rFonts w:asciiTheme="minorHAnsi" w:eastAsiaTheme="minorHAnsi" w:hAnsiTheme="minorHAnsi" w:cstheme="minorHAnsi"/>
          <w:b/>
          <w:szCs w:val="20"/>
          <w:lang w:val="en-US" w:eastAsia="en-US"/>
        </w:rPr>
        <w:t xml:space="preserve">Correlation analysis of the indicated genes from the </w:t>
      </w:r>
      <w:r>
        <w:rPr>
          <w:rFonts w:asciiTheme="minorHAnsi" w:hAnsiTheme="minorHAnsi" w:cstheme="minorHAnsi"/>
          <w:b/>
          <w:szCs w:val="20"/>
          <w:lang w:val="en-US"/>
        </w:rPr>
        <w:t>human cancer genome atlas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699"/>
        <w:gridCol w:w="1134"/>
      </w:tblGrid>
      <w:tr w:rsidR="00C829C1" w:rsidRPr="00EB65A1" w14:paraId="43736501" w14:textId="77777777" w:rsidTr="00D171BE">
        <w:tc>
          <w:tcPr>
            <w:tcW w:w="1668" w:type="dxa"/>
            <w:tcBorders>
              <w:top w:val="single" w:sz="8" w:space="0" w:color="auto"/>
              <w:bottom w:val="single" w:sz="8" w:space="0" w:color="auto"/>
            </w:tcBorders>
          </w:tcPr>
          <w:p w14:paraId="625B97B2" w14:textId="77777777" w:rsidR="00C829C1" w:rsidRPr="00EB65A1" w:rsidRDefault="00C829C1" w:rsidP="00D171BE">
            <w:pPr>
              <w:jc w:val="both"/>
              <w:rPr>
                <w:rFonts w:asciiTheme="minorHAnsi" w:eastAsiaTheme="minorHAnsi" w:hAnsiTheme="minorHAnsi" w:cstheme="minorBidi"/>
                <w:b/>
                <w:sz w:val="20"/>
                <w:szCs w:val="20"/>
                <w:lang w:val="en-US" w:eastAsia="en-US"/>
              </w:rPr>
            </w:pPr>
            <w:r w:rsidRPr="00EB65A1">
              <w:rPr>
                <w:rFonts w:asciiTheme="minorHAnsi" w:eastAsiaTheme="minorHAnsi" w:hAnsiTheme="minorHAnsi" w:cstheme="minorBidi"/>
                <w:b/>
                <w:sz w:val="20"/>
                <w:szCs w:val="20"/>
                <w:lang w:val="en-US" w:eastAsia="en-US"/>
              </w:rPr>
              <w:t>Correlation</w:t>
            </w:r>
          </w:p>
        </w:tc>
        <w:tc>
          <w:tcPr>
            <w:tcW w:w="699" w:type="dxa"/>
            <w:tcBorders>
              <w:top w:val="single" w:sz="8" w:space="0" w:color="auto"/>
              <w:bottom w:val="single" w:sz="8" w:space="0" w:color="auto"/>
            </w:tcBorders>
          </w:tcPr>
          <w:p w14:paraId="6ED76A91" w14:textId="77777777" w:rsidR="00C829C1" w:rsidRPr="00EB65A1" w:rsidRDefault="00C829C1" w:rsidP="00D171BE">
            <w:pPr>
              <w:jc w:val="center"/>
              <w:rPr>
                <w:rFonts w:asciiTheme="minorHAnsi" w:eastAsiaTheme="minorHAnsi" w:hAnsiTheme="minorHAnsi" w:cstheme="minorBidi"/>
                <w:b/>
                <w:sz w:val="20"/>
                <w:szCs w:val="20"/>
                <w:lang w:val="en-US" w:eastAsia="en-US"/>
              </w:rPr>
            </w:pPr>
            <w:r w:rsidRPr="00EB65A1">
              <w:rPr>
                <w:rFonts w:asciiTheme="minorHAnsi" w:eastAsiaTheme="minorHAnsi" w:hAnsiTheme="minorHAnsi" w:cstheme="minorBidi"/>
                <w:b/>
                <w:sz w:val="20"/>
                <w:szCs w:val="20"/>
                <w:lang w:val="en-US" w:eastAsia="en-US"/>
              </w:rPr>
              <w:t>r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14:paraId="592033E3" w14:textId="77777777" w:rsidR="00C829C1" w:rsidRPr="00EB65A1" w:rsidRDefault="00C829C1" w:rsidP="00D171BE">
            <w:pPr>
              <w:jc w:val="center"/>
              <w:rPr>
                <w:rFonts w:asciiTheme="minorHAnsi" w:eastAsiaTheme="minorHAnsi" w:hAnsiTheme="minorHAnsi" w:cstheme="minorBidi"/>
                <w:b/>
                <w:sz w:val="20"/>
                <w:szCs w:val="20"/>
                <w:lang w:val="en-US" w:eastAsia="en-US"/>
              </w:rPr>
            </w:pPr>
            <w:r w:rsidRPr="00EB65A1">
              <w:rPr>
                <w:rFonts w:asciiTheme="minorHAnsi" w:eastAsiaTheme="minorHAnsi" w:hAnsiTheme="minorHAnsi" w:cstheme="minorBidi"/>
                <w:b/>
                <w:sz w:val="20"/>
                <w:szCs w:val="20"/>
                <w:lang w:val="en-US" w:eastAsia="en-US"/>
              </w:rPr>
              <w:t>p-value</w:t>
            </w:r>
          </w:p>
        </w:tc>
      </w:tr>
      <w:tr w:rsidR="00C829C1" w:rsidRPr="00EB65A1" w14:paraId="258907E7" w14:textId="77777777" w:rsidTr="00D171BE">
        <w:tc>
          <w:tcPr>
            <w:tcW w:w="1668" w:type="dxa"/>
            <w:tcBorders>
              <w:top w:val="single" w:sz="8" w:space="0" w:color="auto"/>
            </w:tcBorders>
          </w:tcPr>
          <w:p w14:paraId="3CF6B387" w14:textId="77777777" w:rsidR="00C829C1" w:rsidRPr="00EB65A1" w:rsidRDefault="00C829C1" w:rsidP="00D171BE">
            <w:pPr>
              <w:jc w:val="both"/>
              <w:rPr>
                <w:rFonts w:asciiTheme="minorHAnsi" w:eastAsiaTheme="minorHAnsi" w:hAnsiTheme="minorHAnsi" w:cstheme="minorBidi"/>
                <w:b/>
                <w:sz w:val="20"/>
                <w:szCs w:val="20"/>
                <w:lang w:val="en-US" w:eastAsia="en-US"/>
              </w:rPr>
            </w:pPr>
            <w:r w:rsidRPr="00EB65A1">
              <w:rPr>
                <w:rFonts w:asciiTheme="minorHAnsi" w:eastAsiaTheme="minorHAnsi" w:hAnsiTheme="minorHAnsi" w:cstheme="minorBidi"/>
                <w:b/>
                <w:sz w:val="20"/>
                <w:szCs w:val="20"/>
                <w:lang w:val="en-US" w:eastAsia="en-US"/>
              </w:rPr>
              <w:t>Ki67-HIF1</w:t>
            </w:r>
            <w:r w:rsidRPr="00EB65A1">
              <w:rPr>
                <w:rFonts w:ascii="Symbol" w:eastAsiaTheme="minorHAnsi" w:hAnsi="Symbol" w:cstheme="minorBidi"/>
                <w:b/>
                <w:sz w:val="20"/>
                <w:szCs w:val="20"/>
                <w:lang w:val="en-US" w:eastAsia="en-US"/>
              </w:rPr>
              <w:t></w:t>
            </w:r>
          </w:p>
        </w:tc>
        <w:tc>
          <w:tcPr>
            <w:tcW w:w="699" w:type="dxa"/>
            <w:tcBorders>
              <w:top w:val="single" w:sz="8" w:space="0" w:color="auto"/>
            </w:tcBorders>
          </w:tcPr>
          <w:p w14:paraId="5F52058D" w14:textId="77777777" w:rsidR="00C829C1" w:rsidRPr="00EB65A1" w:rsidRDefault="00C829C1" w:rsidP="00D171BE">
            <w:pPr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val="en-US" w:eastAsia="en-US"/>
              </w:rPr>
            </w:pPr>
            <w:r w:rsidRPr="00EB65A1">
              <w:rPr>
                <w:rFonts w:asciiTheme="minorHAnsi" w:eastAsiaTheme="minorHAnsi" w:hAnsiTheme="minorHAnsi" w:cstheme="minorBidi"/>
                <w:sz w:val="20"/>
                <w:szCs w:val="20"/>
                <w:lang w:val="en-US" w:eastAsia="en-US"/>
              </w:rPr>
              <w:t>0.37</w:t>
            </w:r>
          </w:p>
        </w:tc>
        <w:tc>
          <w:tcPr>
            <w:tcW w:w="1134" w:type="dxa"/>
            <w:tcBorders>
              <w:top w:val="single" w:sz="8" w:space="0" w:color="auto"/>
            </w:tcBorders>
          </w:tcPr>
          <w:p w14:paraId="68ABE54F" w14:textId="77777777" w:rsidR="00C829C1" w:rsidRPr="00EB65A1" w:rsidRDefault="00C829C1" w:rsidP="00D171BE">
            <w:pPr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val="en-US" w:eastAsia="en-US"/>
              </w:rPr>
            </w:pPr>
            <w:r w:rsidRPr="00EB65A1">
              <w:rPr>
                <w:rFonts w:asciiTheme="minorHAnsi" w:eastAsiaTheme="minorHAnsi" w:hAnsiTheme="minorHAnsi" w:cstheme="minorBidi"/>
                <w:sz w:val="20"/>
                <w:szCs w:val="20"/>
                <w:lang w:val="en-US" w:eastAsia="en-US"/>
              </w:rPr>
              <w:t>&lt;0.0001</w:t>
            </w:r>
          </w:p>
        </w:tc>
      </w:tr>
      <w:tr w:rsidR="00C829C1" w:rsidRPr="00EB65A1" w14:paraId="7FC1B349" w14:textId="77777777" w:rsidTr="00D171BE">
        <w:tc>
          <w:tcPr>
            <w:tcW w:w="1668" w:type="dxa"/>
          </w:tcPr>
          <w:p w14:paraId="1500FA98" w14:textId="77777777" w:rsidR="00C829C1" w:rsidRPr="00EB65A1" w:rsidRDefault="00C829C1" w:rsidP="00D171BE">
            <w:pPr>
              <w:jc w:val="both"/>
              <w:rPr>
                <w:rFonts w:asciiTheme="minorHAnsi" w:eastAsiaTheme="minorHAnsi" w:hAnsiTheme="minorHAnsi" w:cstheme="minorBidi"/>
                <w:b/>
                <w:sz w:val="20"/>
                <w:szCs w:val="20"/>
                <w:lang w:val="en-US" w:eastAsia="en-US"/>
              </w:rPr>
            </w:pPr>
            <w:r w:rsidRPr="00EB65A1">
              <w:rPr>
                <w:rFonts w:asciiTheme="minorHAnsi" w:eastAsiaTheme="minorHAnsi" w:hAnsiTheme="minorHAnsi" w:cstheme="minorBidi"/>
                <w:b/>
                <w:sz w:val="20"/>
                <w:szCs w:val="20"/>
                <w:lang w:val="en-US" w:eastAsia="en-US"/>
              </w:rPr>
              <w:t>Ki67-RELA</w:t>
            </w:r>
          </w:p>
        </w:tc>
        <w:tc>
          <w:tcPr>
            <w:tcW w:w="699" w:type="dxa"/>
          </w:tcPr>
          <w:p w14:paraId="619A4C3E" w14:textId="77777777" w:rsidR="00C829C1" w:rsidRPr="00EB65A1" w:rsidRDefault="00C829C1" w:rsidP="00D171BE">
            <w:pPr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val="en-US" w:eastAsia="en-US"/>
              </w:rPr>
            </w:pPr>
            <w:r w:rsidRPr="00EB65A1">
              <w:rPr>
                <w:rFonts w:asciiTheme="minorHAnsi" w:eastAsiaTheme="minorHAnsi" w:hAnsiTheme="minorHAnsi" w:cstheme="minorBidi"/>
                <w:sz w:val="20"/>
                <w:szCs w:val="20"/>
                <w:lang w:val="en-US" w:eastAsia="en-US"/>
              </w:rPr>
              <w:t>0.40</w:t>
            </w:r>
          </w:p>
        </w:tc>
        <w:tc>
          <w:tcPr>
            <w:tcW w:w="1134" w:type="dxa"/>
          </w:tcPr>
          <w:p w14:paraId="776BDB1C" w14:textId="77777777" w:rsidR="00C829C1" w:rsidRPr="00EB65A1" w:rsidRDefault="00C829C1" w:rsidP="00D171BE">
            <w:pPr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val="en-US" w:eastAsia="en-US"/>
              </w:rPr>
            </w:pPr>
            <w:r w:rsidRPr="00EB65A1">
              <w:rPr>
                <w:rFonts w:asciiTheme="minorHAnsi" w:eastAsiaTheme="minorHAnsi" w:hAnsiTheme="minorHAnsi" w:cstheme="minorBidi"/>
                <w:sz w:val="20"/>
                <w:szCs w:val="20"/>
                <w:lang w:val="en-US" w:eastAsia="en-US"/>
              </w:rPr>
              <w:t>&lt;0.0001</w:t>
            </w:r>
          </w:p>
        </w:tc>
      </w:tr>
      <w:tr w:rsidR="00C829C1" w:rsidRPr="00EB65A1" w14:paraId="51C55ECB" w14:textId="77777777" w:rsidTr="00D171BE">
        <w:tc>
          <w:tcPr>
            <w:tcW w:w="1668" w:type="dxa"/>
          </w:tcPr>
          <w:p w14:paraId="4507E9EF" w14:textId="77777777" w:rsidR="00C829C1" w:rsidRPr="00EB65A1" w:rsidRDefault="00C829C1" w:rsidP="00D171BE">
            <w:pPr>
              <w:jc w:val="both"/>
              <w:rPr>
                <w:rFonts w:asciiTheme="minorHAnsi" w:eastAsiaTheme="minorHAnsi" w:hAnsiTheme="minorHAnsi" w:cstheme="minorBidi"/>
                <w:b/>
                <w:sz w:val="20"/>
                <w:szCs w:val="20"/>
                <w:lang w:val="en-US" w:eastAsia="en-US"/>
              </w:rPr>
            </w:pPr>
            <w:r w:rsidRPr="00EB65A1">
              <w:rPr>
                <w:rFonts w:asciiTheme="minorHAnsi" w:eastAsiaTheme="minorHAnsi" w:hAnsiTheme="minorHAnsi" w:cstheme="minorBidi"/>
                <w:b/>
                <w:sz w:val="20"/>
                <w:szCs w:val="20"/>
                <w:lang w:val="en-US" w:eastAsia="en-US"/>
              </w:rPr>
              <w:t>Ki67-BIRC5</w:t>
            </w:r>
          </w:p>
        </w:tc>
        <w:tc>
          <w:tcPr>
            <w:tcW w:w="699" w:type="dxa"/>
          </w:tcPr>
          <w:p w14:paraId="5BA65DC0" w14:textId="77777777" w:rsidR="00C829C1" w:rsidRPr="00EB65A1" w:rsidRDefault="00C829C1" w:rsidP="00D171BE">
            <w:pPr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val="en-US" w:eastAsia="en-US"/>
              </w:rPr>
            </w:pPr>
            <w:r w:rsidRPr="00EB65A1">
              <w:rPr>
                <w:rFonts w:asciiTheme="minorHAnsi" w:eastAsiaTheme="minorHAnsi" w:hAnsiTheme="minorHAnsi" w:cstheme="minorBidi"/>
                <w:sz w:val="20"/>
                <w:szCs w:val="20"/>
                <w:lang w:val="en-US" w:eastAsia="en-US"/>
              </w:rPr>
              <w:t>0.77</w:t>
            </w:r>
          </w:p>
        </w:tc>
        <w:tc>
          <w:tcPr>
            <w:tcW w:w="1134" w:type="dxa"/>
          </w:tcPr>
          <w:p w14:paraId="1867661E" w14:textId="77777777" w:rsidR="00C829C1" w:rsidRPr="00EB65A1" w:rsidRDefault="00C829C1" w:rsidP="00D171BE">
            <w:pPr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val="en-US" w:eastAsia="en-US"/>
              </w:rPr>
            </w:pPr>
            <w:r w:rsidRPr="00EB65A1">
              <w:rPr>
                <w:rFonts w:asciiTheme="minorHAnsi" w:eastAsiaTheme="minorHAnsi" w:hAnsiTheme="minorHAnsi" w:cstheme="minorBidi"/>
                <w:sz w:val="20"/>
                <w:szCs w:val="20"/>
                <w:lang w:val="en-US" w:eastAsia="en-US"/>
              </w:rPr>
              <w:t>&lt;0.0001</w:t>
            </w:r>
          </w:p>
        </w:tc>
      </w:tr>
      <w:tr w:rsidR="00C829C1" w:rsidRPr="00EB65A1" w14:paraId="7E5A0D08" w14:textId="77777777" w:rsidTr="00D171BE">
        <w:tc>
          <w:tcPr>
            <w:tcW w:w="1668" w:type="dxa"/>
          </w:tcPr>
          <w:p w14:paraId="1BD2800B" w14:textId="77777777" w:rsidR="00C829C1" w:rsidRPr="00EB65A1" w:rsidRDefault="00C829C1" w:rsidP="00D171BE">
            <w:pPr>
              <w:jc w:val="both"/>
              <w:rPr>
                <w:rFonts w:asciiTheme="minorHAnsi" w:eastAsiaTheme="minorHAnsi" w:hAnsiTheme="minorHAnsi" w:cstheme="minorBidi"/>
                <w:b/>
                <w:sz w:val="20"/>
                <w:szCs w:val="20"/>
                <w:lang w:val="en-US" w:eastAsia="en-US"/>
              </w:rPr>
            </w:pPr>
            <w:r w:rsidRPr="00EB65A1">
              <w:rPr>
                <w:rFonts w:asciiTheme="minorHAnsi" w:eastAsiaTheme="minorHAnsi" w:hAnsiTheme="minorHAnsi" w:cstheme="minorBidi"/>
                <w:b/>
                <w:sz w:val="20"/>
                <w:szCs w:val="20"/>
                <w:lang w:val="en-US" w:eastAsia="en-US"/>
              </w:rPr>
              <w:t>Ki67-SERPINB5</w:t>
            </w:r>
          </w:p>
        </w:tc>
        <w:tc>
          <w:tcPr>
            <w:tcW w:w="699" w:type="dxa"/>
          </w:tcPr>
          <w:p w14:paraId="7586E7DB" w14:textId="77777777" w:rsidR="00C829C1" w:rsidRPr="00EB65A1" w:rsidRDefault="00C829C1" w:rsidP="00D171BE">
            <w:pPr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val="en-US" w:eastAsia="en-US"/>
              </w:rPr>
            </w:pPr>
            <w:r w:rsidRPr="00EB65A1">
              <w:rPr>
                <w:rFonts w:asciiTheme="minorHAnsi" w:eastAsiaTheme="minorHAnsi" w:hAnsiTheme="minorHAnsi" w:cstheme="minorBidi"/>
                <w:sz w:val="20"/>
                <w:szCs w:val="20"/>
                <w:lang w:val="en-US" w:eastAsia="en-US"/>
              </w:rPr>
              <w:t>-0.16</w:t>
            </w:r>
          </w:p>
        </w:tc>
        <w:tc>
          <w:tcPr>
            <w:tcW w:w="1134" w:type="dxa"/>
          </w:tcPr>
          <w:p w14:paraId="5379AFCC" w14:textId="77777777" w:rsidR="00C829C1" w:rsidRPr="00EB65A1" w:rsidRDefault="00C829C1" w:rsidP="00D171BE">
            <w:pPr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val="en-US" w:eastAsia="en-US"/>
              </w:rPr>
            </w:pPr>
            <w:r w:rsidRPr="00EB65A1">
              <w:rPr>
                <w:rFonts w:asciiTheme="minorHAnsi" w:eastAsiaTheme="minorHAnsi" w:hAnsiTheme="minorHAnsi" w:cstheme="minorBidi"/>
                <w:sz w:val="20"/>
                <w:szCs w:val="20"/>
                <w:lang w:val="en-US" w:eastAsia="en-US"/>
              </w:rPr>
              <w:t>0.0002</w:t>
            </w:r>
          </w:p>
        </w:tc>
      </w:tr>
      <w:tr w:rsidR="00C829C1" w:rsidRPr="00EB65A1" w14:paraId="57EC3563" w14:textId="77777777" w:rsidTr="00D171BE">
        <w:tc>
          <w:tcPr>
            <w:tcW w:w="1668" w:type="dxa"/>
          </w:tcPr>
          <w:p w14:paraId="5FB2E9A2" w14:textId="77777777" w:rsidR="00C829C1" w:rsidRPr="00EB65A1" w:rsidRDefault="00C829C1" w:rsidP="00D171BE">
            <w:pPr>
              <w:jc w:val="both"/>
              <w:rPr>
                <w:rFonts w:asciiTheme="minorHAnsi" w:eastAsiaTheme="minorHAnsi" w:hAnsiTheme="minorHAnsi" w:cstheme="minorBidi"/>
                <w:b/>
                <w:sz w:val="20"/>
                <w:szCs w:val="20"/>
                <w:lang w:val="en-US" w:eastAsia="en-US"/>
              </w:rPr>
            </w:pPr>
            <w:r w:rsidRPr="00EB65A1">
              <w:rPr>
                <w:rFonts w:asciiTheme="minorHAnsi" w:eastAsiaTheme="minorHAnsi" w:hAnsiTheme="minorHAnsi" w:cstheme="minorBidi"/>
                <w:b/>
                <w:sz w:val="20"/>
                <w:szCs w:val="20"/>
                <w:lang w:val="en-US" w:eastAsia="en-US"/>
              </w:rPr>
              <w:t>BIRC5-SERPINB5</w:t>
            </w:r>
          </w:p>
        </w:tc>
        <w:tc>
          <w:tcPr>
            <w:tcW w:w="699" w:type="dxa"/>
          </w:tcPr>
          <w:p w14:paraId="6DB9E442" w14:textId="77777777" w:rsidR="00C829C1" w:rsidRPr="00EB65A1" w:rsidRDefault="00C829C1" w:rsidP="00D171BE">
            <w:pPr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val="en-US" w:eastAsia="en-US"/>
              </w:rPr>
            </w:pPr>
            <w:r w:rsidRPr="00EB65A1">
              <w:rPr>
                <w:rFonts w:asciiTheme="minorHAnsi" w:eastAsiaTheme="minorHAnsi" w:hAnsiTheme="minorHAnsi" w:cstheme="minorBidi"/>
                <w:sz w:val="20"/>
                <w:szCs w:val="20"/>
                <w:lang w:val="en-US" w:eastAsia="en-US"/>
              </w:rPr>
              <w:t>-0.31</w:t>
            </w:r>
          </w:p>
        </w:tc>
        <w:tc>
          <w:tcPr>
            <w:tcW w:w="1134" w:type="dxa"/>
          </w:tcPr>
          <w:p w14:paraId="0F76B436" w14:textId="77777777" w:rsidR="00C829C1" w:rsidRPr="00EB65A1" w:rsidRDefault="00C829C1" w:rsidP="00D171BE">
            <w:pPr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val="en-US" w:eastAsia="en-US"/>
              </w:rPr>
            </w:pPr>
            <w:r w:rsidRPr="00EB65A1">
              <w:rPr>
                <w:rFonts w:asciiTheme="minorHAnsi" w:eastAsiaTheme="minorHAnsi" w:hAnsiTheme="minorHAnsi" w:cstheme="minorBidi"/>
                <w:sz w:val="20"/>
                <w:szCs w:val="20"/>
                <w:lang w:val="en-US" w:eastAsia="en-US"/>
              </w:rPr>
              <w:t>&lt;0.0001</w:t>
            </w:r>
          </w:p>
        </w:tc>
      </w:tr>
    </w:tbl>
    <w:p w14:paraId="1BC8F288" w14:textId="77777777" w:rsidR="00C829C1" w:rsidRPr="00ED4B6F" w:rsidRDefault="00C829C1" w:rsidP="00C829C1">
      <w:pPr>
        <w:spacing w:line="240" w:lineRule="auto"/>
        <w:jc w:val="both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The expressions of indicated genes were evaluated from p</w:t>
      </w:r>
      <w:r w:rsidRPr="00ED4B6F">
        <w:rPr>
          <w:rFonts w:asciiTheme="minorHAnsi" w:hAnsiTheme="minorHAnsi"/>
          <w:lang w:val="en-US"/>
        </w:rPr>
        <w:t xml:space="preserve">rostate samples </w:t>
      </w:r>
      <w:r>
        <w:rPr>
          <w:rFonts w:asciiTheme="minorHAnsi" w:hAnsiTheme="minorHAnsi"/>
          <w:lang w:val="en-US"/>
        </w:rPr>
        <w:t>of</w:t>
      </w:r>
      <w:r w:rsidRPr="00ED4B6F">
        <w:rPr>
          <w:rFonts w:asciiTheme="minorHAnsi" w:hAnsiTheme="minorHAnsi"/>
          <w:lang w:val="en-US"/>
        </w:rPr>
        <w:t xml:space="preserve"> normal und </w:t>
      </w:r>
      <w:r>
        <w:rPr>
          <w:rFonts w:asciiTheme="minorHAnsi" w:hAnsiTheme="minorHAnsi"/>
          <w:lang w:val="en-US"/>
        </w:rPr>
        <w:t>cancer patients</w:t>
      </w:r>
      <w:r w:rsidRPr="00ED4B6F">
        <w:rPr>
          <w:rFonts w:asciiTheme="minorHAnsi" w:hAnsiTheme="minorHAnsi"/>
          <w:lang w:val="en-US"/>
        </w:rPr>
        <w:t xml:space="preserve"> </w:t>
      </w:r>
      <w:r>
        <w:rPr>
          <w:rFonts w:asciiTheme="minorHAnsi" w:hAnsiTheme="minorHAnsi"/>
          <w:lang w:val="en-US"/>
        </w:rPr>
        <w:t xml:space="preserve">using </w:t>
      </w:r>
      <w:r w:rsidRPr="00ED4B6F">
        <w:rPr>
          <w:rFonts w:asciiTheme="minorHAnsi" w:hAnsiTheme="minorHAnsi"/>
          <w:lang w:val="en-US"/>
        </w:rPr>
        <w:t>TCGA</w:t>
      </w:r>
      <w:r>
        <w:rPr>
          <w:rFonts w:asciiTheme="minorHAnsi" w:hAnsiTheme="minorHAnsi"/>
          <w:lang w:val="en-US"/>
        </w:rPr>
        <w:t xml:space="preserve"> database</w:t>
      </w:r>
      <w:r w:rsidRPr="00ED4B6F">
        <w:rPr>
          <w:rFonts w:asciiTheme="minorHAnsi" w:hAnsiTheme="minorHAnsi"/>
          <w:lang w:val="en-US"/>
        </w:rPr>
        <w:t xml:space="preserve"> (https://www.cancer.gov/tcga</w:t>
      </w:r>
      <w:r>
        <w:rPr>
          <w:rFonts w:asciiTheme="minorHAnsi" w:hAnsiTheme="minorHAnsi"/>
          <w:lang w:val="en-US"/>
        </w:rPr>
        <w:t xml:space="preserve">). r and p-values were calculated using Spearman correlation. </w:t>
      </w:r>
    </w:p>
    <w:p w14:paraId="0CFA7C6C" w14:textId="77777777" w:rsidR="004D729D" w:rsidRPr="00C829C1" w:rsidRDefault="004D729D">
      <w:pPr>
        <w:rPr>
          <w:lang w:val="en-US"/>
        </w:rPr>
      </w:pPr>
    </w:p>
    <w:sectPr w:rsidR="004D729D" w:rsidRPr="00C829C1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9C1"/>
    <w:rsid w:val="004D729D"/>
    <w:rsid w:val="00C8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3F3050D"/>
  <w15:chartTrackingRefBased/>
  <w15:docId w15:val="{2EA92A4A-5FE7-41BB-9530-E52B40E65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829C1"/>
    <w:pPr>
      <w:spacing w:after="0" w:line="276" w:lineRule="auto"/>
    </w:pPr>
    <w:rPr>
      <w:rFonts w:ascii="Arial" w:eastAsiaTheme="minorEastAsia" w:hAnsi="Arial" w:cs="Times New Roman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C829C1"/>
    <w:pPr>
      <w:spacing w:after="0" w:line="240" w:lineRule="auto"/>
    </w:pPr>
    <w:rPr>
      <w:rFonts w:ascii="Arial" w:eastAsiaTheme="minorEastAsia" w:hAnsi="Arial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406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Andras Franko</dc:creator>
  <cp:keywords/>
  <dc:description/>
  <cp:lastModifiedBy>Andras Franko</cp:lastModifiedBy>
  <cp:revision>1</cp:revision>
  <dcterms:created xsi:type="dcterms:W3CDTF">2020-04-27T11:00:00Z</dcterms:created>
  <dcterms:modified xsi:type="dcterms:W3CDTF">2020-04-27T11:00:00Z</dcterms:modified>
</cp:coreProperties>
</file>